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234E" w14:textId="7B8D7AC7" w:rsidR="005A6BF3" w:rsidRDefault="005A6BF3" w:rsidP="002934C6">
      <w:pPr>
        <w:pStyle w:val="NoSpacing"/>
        <w:rPr>
          <w:b/>
          <w:bCs/>
          <w:color w:val="000000" w:themeColor="text1"/>
          <w:sz w:val="32"/>
          <w:szCs w:val="32"/>
        </w:rPr>
      </w:pPr>
      <w:r w:rsidRPr="005A6BF3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F1A6B0" wp14:editId="413E5223">
                <wp:simplePos x="0" y="0"/>
                <wp:positionH relativeFrom="column">
                  <wp:posOffset>640080</wp:posOffset>
                </wp:positionH>
                <wp:positionV relativeFrom="paragraph">
                  <wp:posOffset>635</wp:posOffset>
                </wp:positionV>
                <wp:extent cx="4381500" cy="18897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889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607"/>
                            </w:tblGrid>
                            <w:tr w:rsidR="005A6BF3" w14:paraId="14C07969" w14:textId="77777777" w:rsidTr="00DC38D4">
                              <w:tc>
                                <w:tcPr>
                                  <w:tcW w:w="9576" w:type="dxa"/>
                                </w:tcPr>
                                <w:p w14:paraId="379E16C8" w14:textId="77777777" w:rsidR="005A6BF3" w:rsidRDefault="005A6BF3" w:rsidP="004975E7">
                                  <w:pPr>
                                    <w:pStyle w:val="NoSpacing"/>
                                    <w:jc w:val="center"/>
                                  </w:pPr>
                                  <w:r w:rsidRPr="00DA2841"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DA2841"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 w:rsidRPr="00DA2841"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 International Joint Conference</w:t>
                                  </w:r>
                                </w:p>
                                <w:p w14:paraId="46DCBE36" w14:textId="77777777" w:rsidR="005A6BF3" w:rsidRPr="004975E7" w:rsidRDefault="005A6BF3" w:rsidP="004975E7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4975E7"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t>MARBLUE 2022</w:t>
                                  </w:r>
                                </w:p>
                                <w:p w14:paraId="1D7A095E" w14:textId="77777777" w:rsidR="005A6BF3" w:rsidRDefault="005A6BF3" w:rsidP="00726A86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="Calibri" w:eastAsia="+mn-ea" w:hAnsi="Calibri" w:cs="+mn-cs"/>
                                      <w:b/>
                                      <w:bCs/>
                                      <w:color w:val="0070C0"/>
                                      <w:kern w:val="24"/>
                                      <w:sz w:val="36"/>
                                      <w:szCs w:val="36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812CC7">
                                    <w:rPr>
                                      <w:rFonts w:ascii="Calibri" w:eastAsia="+mn-ea" w:hAnsi="Calibri" w:cs="+mn-cs"/>
                                      <w:b/>
                                      <w:bCs/>
                                      <w:color w:val="0070C0"/>
                                      <w:kern w:val="24"/>
                                      <w:sz w:val="36"/>
                                      <w:szCs w:val="36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BLUE GROWTH: CHALLENGES AND OPPORTUNITIES</w:t>
                                  </w:r>
                                  <w:r>
                                    <w:rPr>
                                      <w:rFonts w:ascii="Calibri" w:eastAsia="+mn-ea" w:hAnsi="Calibri" w:cs="+mn-cs"/>
                                      <w:b/>
                                      <w:bCs/>
                                      <w:color w:val="0070C0"/>
                                      <w:kern w:val="24"/>
                                      <w:sz w:val="36"/>
                                      <w:szCs w:val="36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Pr="00812CC7">
                                    <w:rPr>
                                      <w:rFonts w:ascii="Calibri" w:eastAsia="+mn-ea" w:hAnsi="Calibri" w:cs="+mn-cs"/>
                                      <w:b/>
                                      <w:bCs/>
                                      <w:color w:val="0070C0"/>
                                      <w:kern w:val="24"/>
                                      <w:sz w:val="36"/>
                                      <w:szCs w:val="36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FOR THE BLACK SEA</w:t>
                                  </w:r>
                                </w:p>
                                <w:p w14:paraId="6DC61644" w14:textId="77777777" w:rsidR="005A6BF3" w:rsidRPr="00602E85" w:rsidRDefault="005A6BF3" w:rsidP="00726A86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02E85">
                                    <w:rPr>
                                      <w:rFonts w:ascii="Calibri" w:eastAsia="+mn-ea" w:hAnsi="Calibri" w:cs="+mn-cs"/>
                                      <w:bCs/>
                                      <w:color w:val="0070C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26-28</w:t>
                                  </w:r>
                                  <w:r w:rsidRPr="000918CE">
                                    <w:rPr>
                                      <w:rFonts w:ascii="Calibri" w:eastAsia="+mn-ea" w:hAnsi="Calibri" w:cs="+mn-cs"/>
                                      <w:bCs/>
                                      <w:color w:val="0070C0"/>
                                      <w:kern w:val="24"/>
                                      <w:sz w:val="28"/>
                                      <w:szCs w:val="28"/>
                                      <w:vertAlign w:val="superscript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+mn-ea" w:hAnsi="Calibri" w:cs="+mn-cs"/>
                                      <w:bCs/>
                                      <w:color w:val="0070C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of</w:t>
                                  </w:r>
                                  <w:r w:rsidRPr="00602E85">
                                    <w:rPr>
                                      <w:rFonts w:ascii="Calibri" w:eastAsia="+mn-ea" w:hAnsi="Calibri" w:cs="+mn-cs"/>
                                      <w:bCs/>
                                      <w:color w:val="0070C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October 2022</w:t>
                                  </w:r>
                                </w:p>
                                <w:p w14:paraId="6351149B" w14:textId="77777777" w:rsidR="005A6BF3" w:rsidRPr="005A6BF3" w:rsidRDefault="005A6BF3" w:rsidP="00726A86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color w:val="002060"/>
                                    </w:rPr>
                                  </w:pPr>
                                  <w:r w:rsidRPr="005A6BF3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color w:val="002060"/>
                                    </w:rPr>
                                    <w:t>organized under the auspices of the</w:t>
                                  </w:r>
                                </w:p>
                                <w:p w14:paraId="38905959" w14:textId="77777777" w:rsidR="005A6BF3" w:rsidRDefault="005A6BF3" w:rsidP="00726A86">
                                  <w:pPr>
                                    <w:pStyle w:val="NoSpacing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5A6BF3">
                                    <w:rPr>
                                      <w:rFonts w:cs="Calibri"/>
                                      <w:i/>
                                      <w:iCs/>
                                      <w:color w:val="002060"/>
                                      <w:shd w:val="clear" w:color="auto" w:fill="FFFFFF"/>
                                    </w:rPr>
                                    <w:t>National</w:t>
                                  </w:r>
                                  <w:r w:rsidRPr="005A6BF3">
                                    <w:rPr>
                                      <w:rFonts w:cs="Calibri"/>
                                      <w:i/>
                                      <w:iCs/>
                                      <w:color w:val="00206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Commission of Romania for UNESCO</w:t>
                                  </w:r>
                                </w:p>
                              </w:tc>
                            </w:tr>
                          </w:tbl>
                          <w:p w14:paraId="36FE6EF6" w14:textId="77777777" w:rsidR="005A6BF3" w:rsidRDefault="005A6BF3" w:rsidP="005A6B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1A6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4pt;margin-top:.05pt;width:345pt;height:14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" fillcolor="window" strokecolor="#5b9bd5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607"/>
                      </w:tblGrid>
                      <w:tr w:rsidR="005A6BF3" w14:paraId="14C07969" w14:textId="77777777" w:rsidTr="00DC38D4">
                        <w:tc>
                          <w:tcPr>
                            <w:tcW w:w="9576" w:type="dxa"/>
                          </w:tcPr>
                          <w:p w14:paraId="379E16C8" w14:textId="77777777" w:rsidR="005A6BF3" w:rsidRDefault="005A6BF3" w:rsidP="004975E7">
                            <w:pPr>
                              <w:pStyle w:val="NoSpacing"/>
                              <w:jc w:val="center"/>
                            </w:pPr>
                            <w:r w:rsidRPr="00DA284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1</w:t>
                            </w:r>
                            <w:r w:rsidRPr="00DA284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DA284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International Joint Conference</w:t>
                            </w:r>
                          </w:p>
                          <w:p w14:paraId="46DCBE36" w14:textId="77777777" w:rsidR="005A6BF3" w:rsidRPr="004975E7" w:rsidRDefault="005A6BF3" w:rsidP="004975E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975E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MARBLUE 2022</w:t>
                            </w:r>
                          </w:p>
                          <w:p w14:paraId="1D7A095E" w14:textId="77777777" w:rsidR="005A6BF3" w:rsidRDefault="005A6BF3" w:rsidP="00726A8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812CC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BLUE GROWTH: CHALLENGES AND OPPORTUNITIES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12CC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FOR THE BLACK SEA</w:t>
                            </w:r>
                          </w:p>
                          <w:p w14:paraId="6DC61644" w14:textId="77777777" w:rsidR="005A6BF3" w:rsidRPr="00602E85" w:rsidRDefault="005A6BF3" w:rsidP="00726A8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2E85">
                              <w:rPr>
                                <w:rFonts w:ascii="Calibri" w:eastAsia="+mn-ea" w:hAnsi="Calibri" w:cs="+mn-cs"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26-28</w:t>
                            </w:r>
                            <w:r w:rsidRPr="000918CE">
                              <w:rPr>
                                <w:rFonts w:ascii="Calibri" w:eastAsia="+mn-ea" w:hAnsi="Calibri" w:cs="+mn-cs"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vertAlign w:val="superscript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th</w:t>
                            </w:r>
                            <w:r>
                              <w:rPr>
                                <w:rFonts w:ascii="Calibri" w:eastAsia="+mn-ea" w:hAnsi="Calibri" w:cs="+mn-cs"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of</w:t>
                            </w:r>
                            <w:r w:rsidRPr="00602E85">
                              <w:rPr>
                                <w:rFonts w:ascii="Calibri" w:eastAsia="+mn-ea" w:hAnsi="Calibri" w:cs="+mn-cs"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October 2022</w:t>
                            </w:r>
                          </w:p>
                          <w:p w14:paraId="6351149B" w14:textId="77777777" w:rsidR="005A6BF3" w:rsidRPr="005A6BF3" w:rsidRDefault="005A6BF3" w:rsidP="00726A8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2060"/>
                              </w:rPr>
                            </w:pPr>
                            <w:r w:rsidRPr="005A6BF3">
                              <w:rPr>
                                <w:rFonts w:ascii="Calibri" w:hAnsi="Calibri" w:cs="Calibri"/>
                                <w:i/>
                                <w:iCs/>
                                <w:color w:val="002060"/>
                              </w:rPr>
                              <w:t>organized under the auspices of the</w:t>
                            </w:r>
                          </w:p>
                          <w:p w14:paraId="38905959" w14:textId="77777777" w:rsidR="005A6BF3" w:rsidRDefault="005A6BF3" w:rsidP="00726A86">
                            <w:pPr>
                              <w:pStyle w:val="NoSpacing"/>
                              <w:jc w:val="center"/>
                              <w:rPr>
                                <w:noProof/>
                              </w:rPr>
                            </w:pPr>
                            <w:r w:rsidRPr="005A6BF3">
                              <w:rPr>
                                <w:rFonts w:cs="Calibri"/>
                                <w:i/>
                                <w:iCs/>
                                <w:color w:val="002060"/>
                                <w:shd w:val="clear" w:color="auto" w:fill="FFFFFF"/>
                              </w:rPr>
                              <w:t>National</w:t>
                            </w:r>
                            <w:r w:rsidRPr="005A6BF3">
                              <w:rPr>
                                <w:rFonts w:cs="Calibri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Commission of Romania for UNESCO</w:t>
                            </w:r>
                          </w:p>
                        </w:tc>
                      </w:tr>
                    </w:tbl>
                    <w:p w14:paraId="36FE6EF6" w14:textId="77777777" w:rsidR="005A6BF3" w:rsidRDefault="005A6BF3" w:rsidP="005A6BF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F45550" w14:textId="5A670B0F" w:rsidR="005A6BF3" w:rsidRDefault="005A6BF3" w:rsidP="002934C6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01B64A05" w14:textId="4BBF0088" w:rsidR="009163FC" w:rsidRDefault="009163FC" w:rsidP="002934C6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10C78823" w14:textId="7DE5D3DD" w:rsidR="005A6BF3" w:rsidRDefault="005A6BF3" w:rsidP="002934C6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0E493EF8" w14:textId="77777777" w:rsidR="005A6BF3" w:rsidRDefault="005A6BF3" w:rsidP="002934C6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6EB1D114" w14:textId="77777777" w:rsidR="005A6BF3" w:rsidRDefault="005A6BF3" w:rsidP="002934C6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705661E4" w14:textId="77777777" w:rsidR="005A6BF3" w:rsidRDefault="005A6BF3" w:rsidP="002934C6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533B75A7" w14:textId="77777777" w:rsidR="005A6BF3" w:rsidRDefault="005A6BF3" w:rsidP="002934C6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1FD6B98D" w14:textId="77777777" w:rsidR="005A6BF3" w:rsidRDefault="005A6BF3" w:rsidP="002934C6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16C944BD" w14:textId="2B1D5871" w:rsidR="002934C6" w:rsidRPr="002934C6" w:rsidRDefault="002934C6" w:rsidP="002934C6">
      <w:pPr>
        <w:pStyle w:val="NoSpacing"/>
        <w:rPr>
          <w:b/>
          <w:bCs/>
          <w:color w:val="000000" w:themeColor="text1"/>
          <w:sz w:val="32"/>
          <w:szCs w:val="32"/>
        </w:rPr>
      </w:pPr>
      <w:r w:rsidRPr="002934C6">
        <w:rPr>
          <w:b/>
          <w:bCs/>
          <w:color w:val="000000" w:themeColor="text1"/>
          <w:sz w:val="32"/>
          <w:szCs w:val="32"/>
        </w:rPr>
        <w:t>SCIENTIFIC COMMITTEE</w:t>
      </w:r>
    </w:p>
    <w:tbl>
      <w:tblPr>
        <w:tblW w:w="963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2934C6" w:rsidRPr="008D073D" w14:paraId="47F4F86E" w14:textId="77777777" w:rsidTr="0032741B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EBFE8" w14:textId="77777777" w:rsidR="002934C6" w:rsidRPr="008D073D" w:rsidRDefault="002934C6" w:rsidP="001E16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934C6" w:rsidRPr="008D073D" w14:paraId="303F55E6" w14:textId="77777777" w:rsidTr="0032741B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B62F0" w14:textId="77777777" w:rsidR="002934C6" w:rsidRPr="002934C6" w:rsidRDefault="002934C6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934C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Dr. Valeria Abaza, NIMRD, Romania</w:t>
            </w:r>
          </w:p>
        </w:tc>
      </w:tr>
      <w:tr w:rsidR="002934C6" w:rsidRPr="008D073D" w14:paraId="0D4C1B35" w14:textId="77777777" w:rsidTr="0032741B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F21B0" w14:textId="6E276B46" w:rsidR="002934C6" w:rsidRPr="002934C6" w:rsidRDefault="00B83A86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Assoc.</w:t>
            </w:r>
            <w:r w:rsidR="007342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Prof.</w:t>
            </w:r>
            <w:r w:rsidR="00492E3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="002934C6" w:rsidRPr="002934C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Dr. Daniela Bănaru, Mediterranean Institute of Oceanography, France</w:t>
            </w:r>
          </w:p>
        </w:tc>
      </w:tr>
      <w:tr w:rsidR="00573B12" w:rsidRPr="00A73D42" w14:paraId="3DF6473C" w14:textId="77777777" w:rsidTr="0032741B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88B78B" w14:textId="4CD3BDE2" w:rsidR="00573B12" w:rsidRDefault="00D5118F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3D4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Prof. Dr. Levent Bat, </w:t>
            </w:r>
            <w:r w:rsidR="00A73D42" w:rsidRPr="00A73D4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Sinop University, Fishery Faculty,Turkey</w:t>
            </w:r>
          </w:p>
        </w:tc>
      </w:tr>
      <w:tr w:rsidR="006A3D67" w:rsidRPr="008D073D" w14:paraId="30AFBF39" w14:textId="77777777" w:rsidTr="0032741B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099F8" w14:textId="607586DF" w:rsidR="006A3D67" w:rsidRPr="002934C6" w:rsidRDefault="006A3D67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934C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Dr. Laura Boicenco, NIMRD, Romania</w:t>
            </w:r>
          </w:p>
        </w:tc>
      </w:tr>
      <w:tr w:rsidR="002934C6" w:rsidRPr="008D073D" w14:paraId="02C18060" w14:textId="77777777" w:rsidTr="0032741B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77ADE" w14:textId="25331CE8" w:rsidR="002934C6" w:rsidRPr="002934C6" w:rsidRDefault="002934C6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934C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Prof. Dr. </w:t>
            </w:r>
            <w:r w:rsidR="000C6C47" w:rsidRPr="000C6C47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 xml:space="preserve">Kakhaber </w:t>
            </w:r>
            <w:r w:rsidRPr="002934C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Biliashvili, University of Tbilisi, Georgia</w:t>
            </w:r>
          </w:p>
        </w:tc>
      </w:tr>
      <w:tr w:rsidR="002934C6" w:rsidRPr="008D073D" w14:paraId="3B484246" w14:textId="77777777" w:rsidTr="0032741B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F9808" w14:textId="77777777" w:rsidR="002934C6" w:rsidRPr="002934C6" w:rsidRDefault="002934C6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934C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Prof. Dr. Massimiliano Fenice, University of Tuscia, Italy</w:t>
            </w:r>
          </w:p>
        </w:tc>
      </w:tr>
      <w:tr w:rsidR="002934C6" w:rsidRPr="008D073D" w14:paraId="0CE8CA9F" w14:textId="77777777" w:rsidTr="0032741B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357B6" w14:textId="794B4ADF" w:rsidR="002934C6" w:rsidRPr="002934C6" w:rsidRDefault="002934C6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934C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Prof.</w:t>
            </w:r>
            <w:r w:rsidR="00492E3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2934C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Dr. Antonis Kokkinakis, Aristotle University of Thessaloniki, Greece</w:t>
            </w:r>
          </w:p>
        </w:tc>
      </w:tr>
      <w:tr w:rsidR="002934C6" w:rsidRPr="008D073D" w14:paraId="17DDAB63" w14:textId="77777777" w:rsidTr="0032741B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1DFA5" w14:textId="77777777" w:rsidR="002934C6" w:rsidRPr="002934C6" w:rsidRDefault="002934C6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934C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Dr. Mihaela Melinte, GeoEcoMar, Romania</w:t>
            </w:r>
          </w:p>
        </w:tc>
      </w:tr>
      <w:tr w:rsidR="002934C6" w:rsidRPr="008D073D" w14:paraId="07FD57D7" w14:textId="77777777" w:rsidTr="0032741B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4C4C4" w14:textId="55740E5C" w:rsidR="002934C6" w:rsidRPr="002934C6" w:rsidRDefault="002934C6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934C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Prof. Dr. Galina Minicheva</w:t>
            </w:r>
            <w:r w:rsidR="00492E3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 w:rsidRPr="002934C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IBSS-NASU, Odessa, Ukraine</w:t>
            </w:r>
          </w:p>
        </w:tc>
      </w:tr>
      <w:tr w:rsidR="002934C6" w:rsidRPr="008D073D" w14:paraId="782BAC40" w14:textId="77777777" w:rsidTr="0032741B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4C043" w14:textId="77777777" w:rsidR="002934C6" w:rsidRDefault="002934C6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934C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Prof. Dr. Liliana Rusu, "Lower Danube" University of Galati, Romania</w:t>
            </w:r>
          </w:p>
          <w:p w14:paraId="3A054B6F" w14:textId="5F78076E" w:rsidR="00B42634" w:rsidRPr="002934C6" w:rsidRDefault="00B42634" w:rsidP="00B42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Prof. Dr. Barış Salihoglu, IMS-METU, Erdemli, Turkey</w:t>
            </w:r>
          </w:p>
        </w:tc>
      </w:tr>
      <w:tr w:rsidR="002934C6" w:rsidRPr="008D073D" w14:paraId="05D50174" w14:textId="77777777" w:rsidTr="0032741B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F3AF2" w14:textId="7CAC18D6" w:rsidR="002934C6" w:rsidRPr="002934C6" w:rsidRDefault="006A3D67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Assoc</w:t>
            </w:r>
            <w:r w:rsidR="002934C6" w:rsidRPr="002934C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. </w:t>
            </w:r>
            <w:r w:rsidRPr="002934C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Prof. </w:t>
            </w:r>
            <w:r w:rsidR="002934C6" w:rsidRPr="002934C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Dr. Daciana Sava, Ovidius University of Constanta, Romania</w:t>
            </w:r>
          </w:p>
        </w:tc>
      </w:tr>
      <w:tr w:rsidR="002934C6" w:rsidRPr="008D073D" w14:paraId="7E7BE7FA" w14:textId="77777777" w:rsidTr="0032741B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560B5" w14:textId="6057C4CC" w:rsidR="002934C6" w:rsidRPr="002934C6" w:rsidRDefault="002934C6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934C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Assoc. Prof.</w:t>
            </w:r>
            <w:r w:rsidR="00492E3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="006A3D6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Dr.</w:t>
            </w:r>
            <w:r w:rsidRPr="002934C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Marius Skolka, Ovidius University of Constanta, Romania</w:t>
            </w:r>
          </w:p>
        </w:tc>
      </w:tr>
      <w:tr w:rsidR="002934C6" w:rsidRPr="00C51E36" w14:paraId="19EF0861" w14:textId="77777777" w:rsidTr="0032741B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CF5A6" w14:textId="77777777" w:rsidR="002934C6" w:rsidRDefault="002934C6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934C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Prof. Dr. Adrian Stănică, GeoEcoMar, Romania</w:t>
            </w:r>
          </w:p>
          <w:p w14:paraId="727F550F" w14:textId="6ACAA488" w:rsidR="00B00D1A" w:rsidRPr="002934C6" w:rsidRDefault="00C51E36" w:rsidP="00720B2E">
            <w:pPr>
              <w:pStyle w:val="NoSpacing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51E3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Assoc. Prof. Dr. Kremena Stefanova</w:t>
            </w:r>
            <w:r w:rsidR="00720B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r w:rsidR="00720B2E" w:rsidRPr="00720B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Institute of Oceanology Fridtjof Nansen - Bulgarian Academy of Sciences</w:t>
            </w:r>
            <w:r w:rsidR="00720B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Bulgaria</w:t>
            </w:r>
          </w:p>
        </w:tc>
      </w:tr>
      <w:tr w:rsidR="002934C6" w:rsidRPr="008D073D" w14:paraId="4C2E564A" w14:textId="77777777" w:rsidTr="0032741B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12252" w14:textId="77777777" w:rsidR="002934C6" w:rsidRPr="002934C6" w:rsidRDefault="002934C6" w:rsidP="001E1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934C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Dr. Marian Tudor, Danube Delta National Institute for Research and Development, Romania</w:t>
            </w:r>
          </w:p>
        </w:tc>
      </w:tr>
      <w:tr w:rsidR="00571AC7" w:rsidRPr="008D073D" w14:paraId="4876F25F" w14:textId="77777777" w:rsidTr="0032741B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86853" w14:textId="54807E2E" w:rsidR="00571AC7" w:rsidRPr="002934C6" w:rsidRDefault="00571AC7" w:rsidP="00777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</w:tbl>
    <w:p w14:paraId="52B27FBF" w14:textId="77777777" w:rsidR="007E5FC7" w:rsidRDefault="00000000"/>
    <w:sectPr w:rsidR="007E5FC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177E" w14:textId="77777777" w:rsidR="00064288" w:rsidRDefault="00064288" w:rsidP="00792752">
      <w:pPr>
        <w:spacing w:after="0" w:line="240" w:lineRule="auto"/>
      </w:pPr>
      <w:r>
        <w:separator/>
      </w:r>
    </w:p>
  </w:endnote>
  <w:endnote w:type="continuationSeparator" w:id="0">
    <w:p w14:paraId="4FF3CDDB" w14:textId="77777777" w:rsidR="00064288" w:rsidRDefault="00064288" w:rsidP="0079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B3CF" w14:textId="77777777" w:rsidR="00064288" w:rsidRDefault="00064288" w:rsidP="00792752">
      <w:pPr>
        <w:spacing w:after="0" w:line="240" w:lineRule="auto"/>
      </w:pPr>
      <w:r>
        <w:separator/>
      </w:r>
    </w:p>
  </w:footnote>
  <w:footnote w:type="continuationSeparator" w:id="0">
    <w:p w14:paraId="2ED0E998" w14:textId="77777777" w:rsidR="00064288" w:rsidRDefault="00064288" w:rsidP="0079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7"/>
      <w:gridCol w:w="2337"/>
      <w:gridCol w:w="2338"/>
      <w:gridCol w:w="2338"/>
    </w:tblGrid>
    <w:tr w:rsidR="00792752" w14:paraId="209384FE" w14:textId="77777777" w:rsidTr="00B42650">
      <w:trPr>
        <w:jc w:val="center"/>
      </w:trPr>
      <w:tc>
        <w:tcPr>
          <w:tcW w:w="2337" w:type="dxa"/>
          <w:vAlign w:val="center"/>
        </w:tcPr>
        <w:p w14:paraId="21DC4A31" w14:textId="77777777" w:rsidR="00792752" w:rsidRDefault="00792752" w:rsidP="00792752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661D7F8" wp14:editId="02A71AD1">
                <wp:extent cx="1266825" cy="707120"/>
                <wp:effectExtent l="0" t="0" r="0" b="0"/>
                <wp:docPr id="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406" cy="7124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7" w:type="dxa"/>
          <w:vAlign w:val="center"/>
        </w:tcPr>
        <w:p w14:paraId="1B16F2D3" w14:textId="77777777" w:rsidR="00792752" w:rsidRDefault="00792752" w:rsidP="00792752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FBC6F9B" wp14:editId="5B12898A">
                <wp:extent cx="1285875" cy="875030"/>
                <wp:effectExtent l="0" t="0" r="9525" b="0"/>
                <wp:docPr id="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491" cy="879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dxa"/>
        </w:tcPr>
        <w:p w14:paraId="5A6E44E5" w14:textId="77777777" w:rsidR="00792752" w:rsidRDefault="00792752" w:rsidP="00792752">
          <w:pPr>
            <w:jc w:val="center"/>
            <w:rPr>
              <w:b/>
              <w:bCs/>
              <w:sz w:val="28"/>
              <w:szCs w:val="28"/>
            </w:rPr>
          </w:pPr>
          <w:r w:rsidRPr="00726A86">
            <w:rPr>
              <w:noProof/>
            </w:rPr>
            <w:drawing>
              <wp:inline distT="0" distB="0" distL="0" distR="0" wp14:anchorId="71336A1E" wp14:editId="5C7AEBD2">
                <wp:extent cx="923925" cy="923925"/>
                <wp:effectExtent l="0" t="0" r="9525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dxa"/>
        </w:tcPr>
        <w:p w14:paraId="5355E087" w14:textId="77777777" w:rsidR="00792752" w:rsidRDefault="00792752" w:rsidP="00792752">
          <w:pPr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72B5B8EB" wp14:editId="40840336">
                <wp:extent cx="1037230" cy="917976"/>
                <wp:effectExtent l="0" t="0" r="0" b="0"/>
                <wp:docPr id="7" name="Picture 7" descr="C:\Users\EEA\Desktop\Ana\Ziua Marii Negre - 2022\Simpozion INCDM 2022\pt site\252981795_251331343685163_2535753146408687074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EA\Desktop\Ana\Ziua Marii Negre - 2022\Simpozion INCDM 2022\pt site\252981795_251331343685163_2535753146408687074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6621" cy="926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F2F4FE" w14:textId="77777777" w:rsidR="00792752" w:rsidRDefault="007927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C6"/>
    <w:rsid w:val="00064288"/>
    <w:rsid w:val="000C6C47"/>
    <w:rsid w:val="00125A38"/>
    <w:rsid w:val="00162EB9"/>
    <w:rsid w:val="001D59DB"/>
    <w:rsid w:val="00215CDB"/>
    <w:rsid w:val="00252898"/>
    <w:rsid w:val="00257E24"/>
    <w:rsid w:val="002934C6"/>
    <w:rsid w:val="0032741B"/>
    <w:rsid w:val="00492E3B"/>
    <w:rsid w:val="00503D2B"/>
    <w:rsid w:val="00571AC7"/>
    <w:rsid w:val="00573B12"/>
    <w:rsid w:val="005A6BF3"/>
    <w:rsid w:val="005C67E8"/>
    <w:rsid w:val="006A3D67"/>
    <w:rsid w:val="006C3F60"/>
    <w:rsid w:val="00720B2E"/>
    <w:rsid w:val="007342F4"/>
    <w:rsid w:val="00792752"/>
    <w:rsid w:val="008A0CD1"/>
    <w:rsid w:val="009062F6"/>
    <w:rsid w:val="009163FC"/>
    <w:rsid w:val="00A73D42"/>
    <w:rsid w:val="00AC0935"/>
    <w:rsid w:val="00B00D1A"/>
    <w:rsid w:val="00B42634"/>
    <w:rsid w:val="00B83A86"/>
    <w:rsid w:val="00C30DE7"/>
    <w:rsid w:val="00C51E36"/>
    <w:rsid w:val="00D5118F"/>
    <w:rsid w:val="00DB43ED"/>
    <w:rsid w:val="00DB55AF"/>
    <w:rsid w:val="00F6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6297"/>
  <w15:chartTrackingRefBased/>
  <w15:docId w15:val="{FDA47E59-5EEB-4FBF-8E34-B89E7EB2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4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2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752"/>
  </w:style>
  <w:style w:type="paragraph" w:styleId="Footer">
    <w:name w:val="footer"/>
    <w:basedOn w:val="Normal"/>
    <w:link w:val="FooterChar"/>
    <w:uiPriority w:val="99"/>
    <w:unhideWhenUsed/>
    <w:rsid w:val="00792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752"/>
  </w:style>
  <w:style w:type="table" w:styleId="TableGrid">
    <w:name w:val="Table Grid"/>
    <w:basedOn w:val="TableNormal"/>
    <w:uiPriority w:val="59"/>
    <w:rsid w:val="0079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6B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18686D6F6F14D8F5C1E65A3546100" ma:contentTypeVersion="12" ma:contentTypeDescription="Create a new document." ma:contentTypeScope="" ma:versionID="450a85215b9bd7f2651febb1ca2882c9">
  <xsd:schema xmlns:xsd="http://www.w3.org/2001/XMLSchema" xmlns:xs="http://www.w3.org/2001/XMLSchema" xmlns:p="http://schemas.microsoft.com/office/2006/metadata/properties" xmlns:ns2="1d85a7f7-e871-4f62-8648-a8a2bbccd97b" xmlns:ns3="59426929-1870-46e1-b34f-5de2e1d36b7d" targetNamespace="http://schemas.microsoft.com/office/2006/metadata/properties" ma:root="true" ma:fieldsID="24964ca56e10a3b6a0dc51c1367d09e4" ns2:_="" ns3:_="">
    <xsd:import namespace="1d85a7f7-e871-4f62-8648-a8a2bbccd97b"/>
    <xsd:import namespace="59426929-1870-46e1-b34f-5de2e1d36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5a7f7-e871-4f62-8648-a8a2bbccd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be02a8-76ff-4f87-838d-ef7429311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26929-1870-46e1-b34f-5de2e1d36b7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51362b9-b18b-4b9e-b143-bb8d72b6d97b}" ma:internalName="TaxCatchAll" ma:showField="CatchAllData" ma:web="59426929-1870-46e1-b34f-5de2e1d36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85a7f7-e871-4f62-8648-a8a2bbccd97b">
      <Terms xmlns="http://schemas.microsoft.com/office/infopath/2007/PartnerControls"/>
    </lcf76f155ced4ddcb4097134ff3c332f>
    <TaxCatchAll xmlns="59426929-1870-46e1-b34f-5de2e1d36b7d" xsi:nil="true"/>
  </documentManagement>
</p:properties>
</file>

<file path=customXml/itemProps1.xml><?xml version="1.0" encoding="utf-8"?>
<ds:datastoreItem xmlns:ds="http://schemas.openxmlformats.org/officeDocument/2006/customXml" ds:itemID="{5004ACDE-A4D8-42A6-8007-78060C98A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3165E-B35C-4298-AA77-99147F620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5a7f7-e871-4f62-8648-a8a2bbccd97b"/>
    <ds:schemaRef ds:uri="59426929-1870-46e1-b34f-5de2e1d36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62CCB-5EFF-473C-B436-380129224253}">
  <ds:schemaRefs>
    <ds:schemaRef ds:uri="http://schemas.microsoft.com/office/2006/metadata/properties"/>
    <ds:schemaRef ds:uri="http://schemas.microsoft.com/office/infopath/2007/PartnerControls"/>
    <ds:schemaRef ds:uri="1d85a7f7-e871-4f62-8648-a8a2bbccd97b"/>
    <ds:schemaRef ds:uri="59426929-1870-46e1-b34f-5de2e1d36b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Lepădatu</dc:creator>
  <cp:keywords/>
  <dc:description/>
  <cp:lastModifiedBy>Laura Boicenco</cp:lastModifiedBy>
  <cp:revision>10</cp:revision>
  <dcterms:created xsi:type="dcterms:W3CDTF">2022-06-29T05:36:00Z</dcterms:created>
  <dcterms:modified xsi:type="dcterms:W3CDTF">2022-08-18T08:35:00Z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0x01010077018686D6F6F14D8F5C1E65A3546100</vt:lpwstr>
  </property>
</Properties>
</file>